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 w:afterLines="100"/>
        <w:rPr>
          <w:rFonts w:ascii="黑体" w:hAnsi="黑体" w:eastAsia="黑体"/>
          <w:b w:val="0"/>
        </w:rPr>
      </w:pPr>
      <w:bookmarkStart w:id="1" w:name="_GoBack"/>
      <w:bookmarkStart w:id="0" w:name="_Toc515346989"/>
      <w:r>
        <w:rPr>
          <w:rFonts w:hint="eastAsia" w:ascii="黑体" w:hAnsi="黑体" w:eastAsia="黑体"/>
          <w:b w:val="0"/>
        </w:rPr>
        <w:t>附录六  防隔水煤（岩）柱的尺寸要求</w:t>
      </w:r>
      <w:bookmarkEnd w:id="1"/>
      <w:bookmarkEnd w:id="0"/>
    </w:p>
    <w:p>
      <w:pPr>
        <w:snapToGrid w:val="0"/>
        <w:ind w:firstLine="643" w:firstLineChars="200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</w:rPr>
        <w:t>一、煤层露头防隔水煤(岩)柱的留设</w:t>
      </w:r>
    </w:p>
    <w:p>
      <w:pPr>
        <w:ind w:firstLine="736" w:firstLineChars="23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1.煤层露头无覆盖或者被黏土类微透水松散层覆盖时，其计算公式为</w:t>
      </w:r>
    </w:p>
    <w:p>
      <w:pPr>
        <w:ind w:firstLine="420"/>
        <w:jc w:val="righ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f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=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k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b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           （附6-1）</w:t>
      </w:r>
    </w:p>
    <w:p>
      <w:pPr>
        <w:ind w:firstLine="800" w:firstLineChars="2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2.煤层露头被松散富水性强的含水层覆盖时（附图6-1），其计算公式为</w:t>
      </w:r>
    </w:p>
    <w:p>
      <w:pPr>
        <w:ind w:firstLine="420"/>
        <w:jc w:val="righ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f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=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d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b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           （附6-2）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f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防隔水煤（岩）柱高度，m；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k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垮落带高度，m；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d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最大导水裂隙带高度，m；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b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保护层厚度，m。</w:t>
      </w:r>
    </w:p>
    <w:p>
      <w:pPr>
        <w:ind w:firstLine="739" w:firstLineChars="231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式中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k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d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的计算，参照《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建筑物、水体、铁路及主要井巷煤柱留设与压煤开采规范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》的相关规定。</w:t>
      </w:r>
    </w:p>
    <w:p>
      <w:pPr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2174240" cy="1572895"/>
            <wp:effectExtent l="0" t="0" r="16510" b="8255"/>
            <wp:docPr id="5" name="图片 1" descr="C:\Users\yue\Desktop\A4版--3号图\ft03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yue\Desktop\A4版--3号图\ft0301.ti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仿宋_GB2312"/>
          <w:b/>
          <w:kern w:val="0"/>
          <w:sz w:val="28"/>
          <w:szCs w:val="32"/>
        </w:rPr>
      </w:pP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附图6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32"/>
        </w:rPr>
        <w:t>-</w:t>
      </w: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1  煤层露头被松散富水性强含水层覆盖时防隔水煤（岩）柱</w:t>
      </w:r>
    </w:p>
    <w:p>
      <w:pPr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留设图</w:t>
      </w:r>
    </w:p>
    <w:p>
      <w:pPr>
        <w:snapToGrid w:val="0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二、含水或者导水断层防隔水煤（岩）柱的留设</w:t>
      </w:r>
    </w:p>
    <w:p>
      <w:pPr>
        <w:ind w:firstLine="739" w:firstLineChars="231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可以参照下列经验公式计算（附图6-2）：</w:t>
      </w:r>
    </w:p>
    <w:p>
      <w:pPr>
        <w:jc w:val="righ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position w:val="-32"/>
          <w:sz w:val="32"/>
          <w:szCs w:val="32"/>
        </w:rPr>
        <w:object>
          <v:shape id="_x0000_i1026" o:spt="75" type="#_x0000_t75" style="height:47.45pt;width:104.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        （附6-3）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煤柱留设的宽度，m；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K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安全系数，一般取2～5；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M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煤层厚度或者采高，m；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p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实际水头值，MPa；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K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p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煤的抗拉强度，MPa。</w:t>
      </w:r>
    </w:p>
    <w:p>
      <w:pPr>
        <w:ind w:firstLine="42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3317875" cy="1004570"/>
            <wp:effectExtent l="0" t="0" r="15875" b="5080"/>
            <wp:docPr id="6" name="图片 3" descr="C:\Users\yue\Desktop\A4版--3号图\ft03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yue\Desktop\A4版--3号图\ft0302.t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仿宋_GB2312"/>
          <w:b/>
          <w:kern w:val="0"/>
          <w:sz w:val="28"/>
          <w:szCs w:val="32"/>
        </w:rPr>
      </w:pP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附图6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32"/>
        </w:rPr>
        <w:t>-</w:t>
      </w: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2  含水或者导水断层防隔水煤（岩）柱留设图</w:t>
      </w:r>
    </w:p>
    <w:p>
      <w:pPr>
        <w:snapToGrid w:val="0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三、煤层与强含水层或者导水断层接触防隔水煤（岩）柱的留设</w:t>
      </w:r>
    </w:p>
    <w:p>
      <w:pPr>
        <w:ind w:firstLine="42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681855" cy="1684020"/>
            <wp:effectExtent l="0" t="0" r="4445" b="11430"/>
            <wp:docPr id="7" name="图片 4" descr="C:\Users\yue\Desktop\A4版--3号图\ft03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yue\Desktop\A4版--3号图\ft0303.t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仿宋_GB2312"/>
          <w:b/>
          <w:kern w:val="0"/>
          <w:sz w:val="28"/>
          <w:szCs w:val="32"/>
        </w:rPr>
      </w:pP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附图6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32"/>
        </w:rPr>
        <w:t>-</w:t>
      </w: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3  煤层与富水性强的含水层或者导水断层接触时防隔水煤（岩）柱留设图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1.当含水层顶面高于最高导水裂隙带上限时，防隔水煤（岩）柱可以按附图6-3a、附图6-3b留设。其计算公式为</w:t>
      </w:r>
    </w:p>
    <w:p>
      <w:pPr>
        <w:ind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=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=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a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csc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d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cot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d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cot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（附6-4）</w:t>
      </w:r>
    </w:p>
    <w:p>
      <w:pPr>
        <w:ind w:firstLine="739" w:firstLineChars="231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2.最高导水裂隙带上限高于断层上盘含水层时，防隔水煤（岩）柱按附图6-3c留设。其计算公式为</w:t>
      </w:r>
    </w:p>
    <w:p>
      <w:pPr>
        <w:ind w:firstLine="1600" w:firstLine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=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=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a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(sin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－cos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cot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)</w:t>
      </w:r>
    </w:p>
    <w:p>
      <w:pPr>
        <w:ind w:firstLine="1600" w:firstLineChars="500"/>
        <w:jc w:val="righ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+(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a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cos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M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)(cot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+cot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)     （附6-5）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防隔水煤（岩）柱宽度，m；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3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防隔水煤（岩）柱各分段宽度，m；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d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最大导水裂隙带高度，m；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θ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断层倾角，（°）；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δ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岩层塌陷角，（°）；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M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断层上盘含水层顶面高出下盘煤层底板的高度，m；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a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安全防隔水煤（岩）柱的宽度，m。</w:t>
      </w:r>
    </w:p>
    <w:p>
      <w:pPr>
        <w:ind w:firstLine="736" w:firstLineChars="23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a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值应当根据矿井实际观测资料来确定，即通过总结本矿区在断层附近开采时发生突水和安全开采的地质、水文地质资料，按公式（附5-2）计算其临界突水系数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T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s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，并将各计算值标到以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T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s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为横轴、以埋藏深度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０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为纵轴的坐标系内，找出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T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s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值的安全临界线（附图6-4）。</w:t>
      </w:r>
    </w:p>
    <w:p>
      <w:pPr>
        <w:ind w:firstLine="739" w:firstLineChars="231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a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值也可以按下列公式计算：</w:t>
      </w:r>
    </w:p>
    <w:p>
      <w:pPr>
        <w:ind w:firstLine="42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position w:val="-30"/>
          <w:sz w:val="32"/>
          <w:szCs w:val="32"/>
        </w:rPr>
        <w:object>
          <v:shape id="_x0000_i1029" o:spt="75" type="#_x0000_t75" style="height:46.9pt;width:127.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9" DrawAspect="Content" ObjectID="_1468075726" r:id="rId10">
            <o:LockedField>false</o:LockedField>
          </o:OLEObject>
        </w:object>
      </w:r>
      <w:r>
        <w:rPr>
          <w:rFonts w:hint="eastAsia" w:ascii="Times New Roman" w:hAnsi="Times New Roman" w:eastAsia="仿宋_GB2312"/>
          <w:kern w:val="0"/>
          <w:position w:val="-30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(附6-6)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p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防隔水煤（岩）柱所承受的实际水头值，MPa；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T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s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临界突水系数，MPa/m；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10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保护层厚度，一般取10 m。</w:t>
      </w:r>
    </w:p>
    <w:p>
      <w:pPr>
        <w:ind w:firstLine="42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1455420" cy="1273810"/>
            <wp:effectExtent l="0" t="0" r="11430" b="2540"/>
            <wp:docPr id="8" name="图片 6" descr="C:\Users\yue\Desktop\A4版--3号图\ft03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yue\Desktop\A4版--3号图\ft0304.ti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361" w:firstLineChars="840"/>
        <w:rPr>
          <w:rFonts w:ascii="Times New Roman" w:hAnsi="Times New Roman" w:eastAsia="仿宋_GB2312"/>
          <w:b/>
          <w:kern w:val="0"/>
          <w:sz w:val="28"/>
          <w:szCs w:val="32"/>
        </w:rPr>
      </w:pP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附图6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32"/>
        </w:rPr>
        <w:t>-</w:t>
      </w: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 xml:space="preserve">4  </w:t>
      </w:r>
      <w:r>
        <w:rPr>
          <w:rFonts w:hint="eastAsia" w:ascii="Times New Roman" w:hAnsi="Times New Roman" w:eastAsia="仿宋_GB2312" w:cs="仿宋_GB2312"/>
          <w:b/>
          <w:i/>
          <w:iCs/>
          <w:kern w:val="0"/>
          <w:sz w:val="28"/>
          <w:szCs w:val="32"/>
        </w:rPr>
        <w:t>T</w:t>
      </w: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  <w:vertAlign w:val="subscript"/>
        </w:rPr>
        <w:t>s</w:t>
      </w: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和</w:t>
      </w:r>
      <w:r>
        <w:rPr>
          <w:rFonts w:hint="eastAsia" w:ascii="Times New Roman" w:hAnsi="Times New Roman" w:eastAsia="仿宋_GB2312" w:cs="仿宋_GB2312"/>
          <w:b/>
          <w:i/>
          <w:iCs/>
          <w:kern w:val="0"/>
          <w:sz w:val="28"/>
          <w:szCs w:val="32"/>
        </w:rPr>
        <w:t>Ｈ</w:t>
      </w: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  <w:vertAlign w:val="subscript"/>
        </w:rPr>
        <w:t>０</w:t>
      </w:r>
      <w:r>
        <w:rPr>
          <w:rFonts w:hint="eastAsia" w:ascii="Times New Roman" w:hAnsi="Times New Roman" w:eastAsia="仿宋_GB2312" w:cs="仿宋_GB2312"/>
          <w:b/>
          <w:kern w:val="0"/>
          <w:sz w:val="28"/>
          <w:szCs w:val="32"/>
        </w:rPr>
        <w:t>关系曲线图</w:t>
      </w:r>
    </w:p>
    <w:p>
      <w:pPr>
        <w:ind w:firstLine="736" w:firstLineChars="23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本矿区如无实际突水系数，可以参考其他矿区资料，但选用时应当综合考虑隔水层的岩性、物理力学性质、巷道跨度或者工作面的空顶距、采煤方法和顶板控制方法等一系列因素。</w:t>
      </w:r>
    </w:p>
    <w:p>
      <w:pPr>
        <w:snapToGrid w:val="0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四、煤层位于含水层上方且断层导水时防隔水煤（岩）柱的留设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1.在煤层位于含水层上方且断层导水的情况下（附图6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5），防隔水煤（岩）柱的留设应当考虑2个方向上的压力：一是煤层底部隔水层能否承受下部含水层水的压力；二是断层水在顺煤层方向上的压力。</w:t>
      </w:r>
    </w:p>
    <w:p>
      <w:pPr>
        <w:ind w:firstLine="42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3598545" cy="1592580"/>
            <wp:effectExtent l="0" t="0" r="1905" b="7620"/>
            <wp:docPr id="3" name="图片 7" descr="C:\Users\yue\Desktop\A4版--3号图\ft03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yue\Desktop\A4版--3号图\ft0305.ti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/>
          <w:b/>
          <w:kern w:val="0"/>
          <w:sz w:val="28"/>
          <w:szCs w:val="24"/>
        </w:rPr>
      </w:pP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附图6</w:t>
      </w:r>
      <w:r>
        <w:rPr>
          <w:rFonts w:hint="eastAsia" w:ascii="仿宋_GB2312" w:hAnsi="Times New Roman" w:eastAsia="仿宋_GB2312"/>
          <w:b/>
          <w:kern w:val="0"/>
          <w:sz w:val="28"/>
          <w:szCs w:val="24"/>
        </w:rPr>
        <w:t>-</w:t>
      </w: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5  煤层位于含水层上方且断层导水时防隔水煤(岩)柱留设图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当考虑底部压力时，应当使煤层底板到断层面之间的最小距离（垂距），大于安全防隔水煤（岩）柱宽度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a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的计算值，但不得小于20m。其计算公式为</w:t>
      </w:r>
    </w:p>
    <w:p>
      <w:pPr>
        <w:ind w:firstLine="640" w:firstLineChars="200"/>
        <w:jc w:val="righ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i/>
          <w:iCs/>
          <w:kern w:val="0"/>
          <w:position w:val="-24"/>
          <w:sz w:val="32"/>
          <w:szCs w:val="32"/>
        </w:rPr>
        <w:object>
          <v:shape id="_x0000_i1032" o:spt="75" type="#_x0000_t75" style="height:39.25pt;width:61.1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2" DrawAspect="Content" ObjectID="_1468075727" r:id="rId14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           (附6-7)</w:t>
      </w: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防隔水煤（岩）柱宽度，m；</w:t>
      </w: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   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a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安全防隔水煤（岩）柱的宽度，m</w:t>
      </w: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   α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断层倾角，（°）。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当考虑断层水在顺煤层方向上的压力时，按附录六之二计算煤柱宽度。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根据以上两种方法计算的结果，取用较大的数值，但仍不得小于20m。</w:t>
      </w:r>
    </w:p>
    <w:p>
      <w:pPr>
        <w:ind w:firstLine="579" w:firstLineChars="181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2.如果断层不导水（附图6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6），防隔水煤（岩）柱的留设尺寸，应当保证含水层顶面与断层面交点至煤层底板间的最小距离，在垂直于断层走向的剖面上大于安全防隔水煤（岩）柱宽度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a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，但不得小于20m。</w:t>
      </w:r>
    </w:p>
    <w:p>
      <w:pPr>
        <w:ind w:firstLine="42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drawing>
          <wp:inline distT="0" distB="0" distL="114300" distR="114300">
            <wp:extent cx="3339465" cy="1465580"/>
            <wp:effectExtent l="0" t="0" r="13335" b="1270"/>
            <wp:docPr id="1" name="图片 9" descr="C:\Users\yue\Desktop\A4版--3号图\ft03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C:\Users\yue\Desktop\A4版--3号图\ft0306.ti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spacing w:val="-4"/>
          <w:kern w:val="0"/>
          <w:sz w:val="28"/>
          <w:szCs w:val="24"/>
        </w:rPr>
        <w:t>附图6-6  煤层位于含水层上方且断层不导水时防隔水煤（岩）柱留设图</w:t>
      </w:r>
    </w:p>
    <w:p>
      <w:pPr>
        <w:snapToGrid w:val="0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五、水淹区域下采掘时防隔水煤（岩）柱的留设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1.巷道在水淹区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下掘进时，巷道与水体之间的最小距离，不得小于巷道高度的10倍；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2.在水淹区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下同一煤层中进行开采时，若水淹区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的界线已基本查明，防隔水煤（岩）柱的尺寸应当按附录六之二的规定留设；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3.在水淹区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下的煤层中进行回采时，防隔水煤（岩）柱的尺寸，不得小于最大导水裂隙带高度与保护层厚度之和。</w:t>
      </w:r>
    </w:p>
    <w:p>
      <w:pPr>
        <w:snapToGrid w:val="0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六、保护地表水体防隔水煤（岩）柱的留设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保护地表水体防隔水煤（岩）柱的留设，可以参照《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建筑物、水体、铁路及主要井巷煤柱留设与压煤开采规范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》执行。</w:t>
      </w:r>
    </w:p>
    <w:p>
      <w:pPr>
        <w:snapToGrid w:val="0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七、保护通水钻孔防隔水煤（岩）柱的留设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根据钻孔测斜资料换算钻孔见煤点坐标，按附录六之二的办法留设防隔水煤（岩）柱，如无测斜资料，应当考虑钻孔可能偏斜的误差。</w:t>
      </w:r>
    </w:p>
    <w:p>
      <w:pPr>
        <w:snapToGrid w:val="0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八、相邻矿（井）人为边界防隔水煤（岩）柱的留设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1.水文地质类型简单、中等的矿井，可以采用垂直法留设，但总宽度不得小于40m；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2.水文地质类型复杂、极复杂的矿井，应当根据煤层赋存条件、地质构造、静水压力、开采煤层上覆岩层移动角、导水裂隙带高度等因素确定；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3.多煤层开采，当上、下两层煤的层间距小于下层煤开采后的导水裂隙带高度时，下层煤的边界防隔水煤（岩）柱，应当根据最上一层煤的岩层移动角和煤层间距向下推算（附图6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7a）；当上、下两层煤之间的层间距大于下层煤开采后的导水裂隙带高度时，上、下煤层的防隔水煤（岩）柱，可以分别留设（附图6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7b）。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导水裂隙带上限岩柱宽度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y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的计算，可以采用下列公式：</w:t>
      </w:r>
    </w:p>
    <w:p>
      <w:pPr>
        <w:ind w:firstLine="640" w:firstLineChars="200"/>
        <w:jc w:val="righ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i/>
          <w:iCs/>
          <w:kern w:val="0"/>
          <w:position w:val="-24"/>
          <w:sz w:val="32"/>
          <w:szCs w:val="32"/>
        </w:rPr>
        <w:object>
          <v:shape id="_x0000_i1034" o:spt="75" type="#_x0000_t75" style="height:45.2pt;width:124.3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28" r:id="rId17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       (附6-8)</w:t>
      </w: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>L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y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—导水裂隙带上限岩柱宽度，m；</w:t>
      </w: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    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—煤层底板以上的静水位高度，m；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32"/>
          <w:szCs w:val="32"/>
        </w:rPr>
        <w:t xml:space="preserve">     H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vertAlign w:val="subscript"/>
        </w:rPr>
        <w:t>d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—最大导水裂隙带高度，m；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position w:val="-6"/>
          <w:sz w:val="32"/>
          <w:szCs w:val="32"/>
        </w:rPr>
        <w:object>
          <v:shape id="_x0000_i1035" o:spt="75" type="#_x0000_t75" style="height:21.25pt;width:12.5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5" DrawAspect="Content" ObjectID="_1468075729" r:id="rId19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—水压与岩柱宽度的比值，可以取１。</w:t>
      </w:r>
    </w:p>
    <w:p>
      <w:pPr>
        <w:ind w:firstLine="42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431030" cy="2236470"/>
            <wp:effectExtent l="0" t="0" r="7620" b="11430"/>
            <wp:docPr id="2" name="图片 12" descr="C:\Users\yue\Desktop\A4版--3号图\ft03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C:\Users\yue\Desktop\A4版--3号图\ft0307.tif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3103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jc w:val="left"/>
        <w:rPr>
          <w:rFonts w:ascii="Times New Roman" w:hAnsi="Times New Roman" w:eastAsia="仿宋_GB2312" w:cs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Ｌ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y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Ｌ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１y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Ｌ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２y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—导水裂隙带上限岩柱宽度；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Ｌ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１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—上层煤防水煤柱宽度；</w:t>
      </w:r>
    </w:p>
    <w:p>
      <w:pPr>
        <w:spacing w:line="560" w:lineRule="exact"/>
        <w:jc w:val="center"/>
        <w:rPr>
          <w:rFonts w:ascii="Times New Roman" w:hAnsi="Times New Roman" w:eastAsia="仿宋_GB2312" w:cs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Ｌ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Ｌ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—下层煤防水煤柱宽度；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γ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—上山岩层移动角；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β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—下山岩层移动角；</w:t>
      </w:r>
    </w:p>
    <w:p>
      <w:pPr>
        <w:spacing w:line="560" w:lineRule="exact"/>
        <w:jc w:val="center"/>
        <w:rPr>
          <w:rFonts w:ascii="Times New Roman" w:hAnsi="Times New Roman" w:eastAsia="仿宋_GB2312" w:cs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H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d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—最大导水裂隙带高度；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Ｈ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１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Ｈ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２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Ｈ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—各煤层底板以上的静水位高度</w:t>
      </w:r>
    </w:p>
    <w:p>
      <w:pPr>
        <w:jc w:val="center"/>
        <w:rPr>
          <w:rFonts w:ascii="Times New Roman" w:hAnsi="Times New Roman" w:eastAsia="仿宋_GB2312"/>
          <w:b/>
          <w:kern w:val="0"/>
          <w:sz w:val="28"/>
          <w:szCs w:val="24"/>
        </w:rPr>
      </w:pP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附图6</w:t>
      </w:r>
      <w:r>
        <w:rPr>
          <w:rFonts w:hint="eastAsia" w:ascii="仿宋_GB2312" w:hAnsi="Times New Roman" w:eastAsia="仿宋_GB2312"/>
          <w:b/>
          <w:kern w:val="0"/>
          <w:sz w:val="28"/>
          <w:szCs w:val="24"/>
        </w:rPr>
        <w:t>-</w:t>
      </w: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7 多煤层开采边界防隔水煤（岩）柱留设图</w:t>
      </w:r>
    </w:p>
    <w:p>
      <w:pPr>
        <w:snapToGrid w:val="0"/>
        <w:ind w:firstLine="643" w:firstLineChars="200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九、以断层为界的井田防隔水煤（岩）柱的留设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以断层为界的井田，其边界防隔水煤（岩）柱可以参照断层煤柱留设，但应当考虑井田另一侧煤层的情况，以不破坏另一侧所留煤（岩）柱为原则（除参照断层煤柱的留设外，尚可参考附图6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8所示的例图）。</w:t>
      </w:r>
    </w:p>
    <w:p>
      <w:pPr>
        <w:ind w:firstLine="42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286250" cy="5732145"/>
            <wp:effectExtent l="0" t="0" r="0" b="1905"/>
            <wp:docPr id="4" name="图片 13" descr="C:\Users\yue\Desktop\A4版--3号图\ft03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C:\Users\yue\Desktop\A4版--3号图\ft0308.tif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jc w:val="center"/>
        <w:rPr>
          <w:rFonts w:ascii="Times New Roman" w:hAnsi="Times New Roman" w:eastAsia="仿宋_GB2312" w:cs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L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—煤柱宽度；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L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s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L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x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—上、下煤层的煤柱宽度；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L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y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—导水裂隙带上限岩柱宽度；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H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a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H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as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H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ax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—安全防水岩柱宽度；</w:t>
      </w:r>
      <w:r>
        <w:rPr>
          <w:rFonts w:hint="eastAsia" w:ascii="Times New Roman" w:hAnsi="Times New Roman" w:eastAsia="仿宋_GB2312" w:cs="仿宋_GB2312"/>
          <w:i/>
          <w:iCs/>
          <w:kern w:val="0"/>
          <w:sz w:val="24"/>
          <w:szCs w:val="24"/>
        </w:rPr>
        <w:t>H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vertAlign w:val="subscript"/>
        </w:rPr>
        <w:t>d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—最大导水裂隙带高度；</w:t>
      </w:r>
    </w:p>
    <w:p>
      <w:pPr>
        <w:spacing w:line="560" w:lineRule="exact"/>
        <w:ind w:firstLine="480" w:firstLineChars="200"/>
        <w:jc w:val="center"/>
        <w:rPr>
          <w:rFonts w:ascii="Times New Roman" w:hAnsi="Times New Roman" w:eastAsia="仿宋_GB2312" w:cs="仿宋_GB2312"/>
          <w:kern w:val="0"/>
          <w:sz w:val="24"/>
          <w:szCs w:val="24"/>
        </w:rPr>
      </w:pPr>
      <w:r>
        <w:rPr>
          <w:rFonts w:ascii="Times New Roman" w:hAnsi="Times New Roman" w:eastAsia="仿宋_GB2312" w:cs="仿宋_GB2312"/>
          <w:i/>
          <w:sz w:val="24"/>
          <w:szCs w:val="24"/>
        </w:rPr>
        <w:t>p</w:t>
      </w:r>
      <w:r>
        <w:rPr>
          <w:rFonts w:hint="eastAsia" w:ascii="Times New Roman" w:hAnsi="Times New Roman" w:eastAsia="仿宋_GB2312" w:cs="仿宋_GB2312"/>
          <w:sz w:val="24"/>
          <w:szCs w:val="24"/>
        </w:rPr>
        <w:t>—底板隔水层承受的实际水头值</w:t>
      </w:r>
    </w:p>
    <w:p>
      <w:pPr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附图6</w:t>
      </w:r>
      <w:r>
        <w:rPr>
          <w:rFonts w:hint="eastAsia" w:ascii="仿宋_GB2312" w:hAnsi="Times New Roman" w:eastAsia="仿宋_GB2312"/>
          <w:b/>
          <w:kern w:val="0"/>
          <w:sz w:val="28"/>
          <w:szCs w:val="24"/>
        </w:rPr>
        <w:t>-</w:t>
      </w:r>
      <w:r>
        <w:rPr>
          <w:rFonts w:hint="eastAsia" w:ascii="Times New Roman" w:hAnsi="Times New Roman" w:eastAsia="仿宋_GB2312"/>
          <w:b/>
          <w:kern w:val="0"/>
          <w:sz w:val="28"/>
          <w:szCs w:val="24"/>
        </w:rPr>
        <w:t>8 以断层分界的井田防隔水煤（岩）柱留设图</w:t>
      </w:r>
    </w:p>
    <w:p/>
    <w:sectPr>
      <w:footerReference r:id="rId3" w:type="default"/>
      <w:pgSz w:w="11906" w:h="16838"/>
      <w:pgMar w:top="1701" w:right="1588" w:bottom="1474" w:left="1588" w:header="794" w:footer="79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mI0ZDM3MzA3MTQzYzgzMjI0ZDYyYTUwOTU4MDMifQ=="/>
  </w:docVars>
  <w:rsids>
    <w:rsidRoot w:val="6E69787E"/>
    <w:rsid w:val="6E697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Cambria" w:hAnsi="Cambria" w:eastAsia="楷体_GB2312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wmf"/><Relationship Id="rId17" Type="http://schemas.openxmlformats.org/officeDocument/2006/relationships/oleObject" Target="embeddings/oleObject4.bin"/><Relationship Id="rId16" Type="http://schemas.openxmlformats.org/officeDocument/2006/relationships/image" Target="media/image9.png"/><Relationship Id="rId15" Type="http://schemas.openxmlformats.org/officeDocument/2006/relationships/image" Target="media/image8.wmf"/><Relationship Id="rId14" Type="http://schemas.openxmlformats.org/officeDocument/2006/relationships/oleObject" Target="embeddings/oleObject3.bin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2022-06-22T03:52:00Z</dcterms:created>
  <dc:creator>Smile_洛 </dc:creator>
  <cp:lastModifiedBy>Smile_洛 </cp:lastModifiedBy>
  <dcterms:modified xsi:type="dcterms:W3CDTF">2022-06-22T03:53:02Z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0F687EC9A26F47C78EABCA9417A5087F</vt:lpwstr>
  </property>
</Properties>
</file>